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F6146EE" w:rsidR="00152A13" w:rsidRPr="00856508" w:rsidRDefault="006D0A6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D0A60" w14:paraId="0D207FC1" w14:textId="77777777" w:rsidTr="00527FC7">
        <w:tc>
          <w:tcPr>
            <w:tcW w:w="8926" w:type="dxa"/>
          </w:tcPr>
          <w:p w14:paraId="55AB92C2" w14:textId="77777777" w:rsidR="00527FC7" w:rsidRPr="006D0A6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D0A6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D0A6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5CB0C7E" w:rsidR="00527FC7" w:rsidRPr="006D0A60" w:rsidRDefault="00527FC7" w:rsidP="006D0A60">
            <w:pPr>
              <w:tabs>
                <w:tab w:val="center" w:pos="4535"/>
              </w:tabs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D0A60">
              <w:rPr>
                <w:rFonts w:ascii="Tahoma" w:hAnsi="Tahoma" w:cs="Tahoma"/>
                <w:u w:val="single"/>
              </w:rPr>
              <w:t>Nombre</w:t>
            </w:r>
            <w:r w:rsidR="00A852D5" w:rsidRPr="006D0A60">
              <w:rPr>
                <w:rFonts w:ascii="Tahoma" w:hAnsi="Tahoma" w:cs="Tahoma"/>
              </w:rPr>
              <w:t>:</w:t>
            </w:r>
            <w:r w:rsidR="001E2C65" w:rsidRPr="006D0A60">
              <w:rPr>
                <w:rFonts w:ascii="Tahoma" w:hAnsi="Tahoma" w:cs="Tahoma"/>
              </w:rPr>
              <w:t xml:space="preserve"> </w:t>
            </w:r>
            <w:r w:rsidR="006D0A60">
              <w:rPr>
                <w:rFonts w:ascii="Tahoma" w:hAnsi="Tahoma" w:cs="Tahoma"/>
              </w:rPr>
              <w:t>Araceli</w:t>
            </w:r>
            <w:bookmarkStart w:id="0" w:name="_GoBack"/>
            <w:bookmarkEnd w:id="0"/>
            <w:r w:rsidR="008D28B2" w:rsidRPr="006D0A60">
              <w:rPr>
                <w:rFonts w:ascii="Tahoma" w:hAnsi="Tahoma" w:cs="Tahoma"/>
              </w:rPr>
              <w:t xml:space="preserve"> Treviño</w:t>
            </w:r>
            <w:r w:rsidR="006D0A60" w:rsidRPr="006D0A60">
              <w:rPr>
                <w:rFonts w:ascii="Tahoma" w:hAnsi="Tahoma" w:cs="Tahoma"/>
              </w:rPr>
              <w:t xml:space="preserve"> Treviño</w:t>
            </w:r>
            <w:r w:rsidR="006D0A60" w:rsidRPr="006D0A60">
              <w:rPr>
                <w:rFonts w:ascii="Tahoma" w:hAnsi="Tahoma" w:cs="Tahoma"/>
              </w:rPr>
              <w:tab/>
            </w:r>
          </w:p>
          <w:p w14:paraId="184FEE22" w14:textId="77777777" w:rsidR="006D0A60" w:rsidRDefault="006D0A60" w:rsidP="006D0A6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5A857C4" w14:textId="4D6F536F" w:rsidR="00527FC7" w:rsidRPr="006D0A60" w:rsidRDefault="006D0A60" w:rsidP="006D0A6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 w:rsidR="00527FC7" w:rsidRPr="006D0A60">
              <w:rPr>
                <w:rFonts w:ascii="Tahoma" w:hAnsi="Tahoma" w:cs="Tahoma"/>
                <w:b/>
                <w:sz w:val="24"/>
                <w:szCs w:val="28"/>
              </w:rPr>
              <w:t xml:space="preserve">              </w:t>
            </w:r>
          </w:p>
          <w:p w14:paraId="163BBF24" w14:textId="77777777" w:rsidR="00527FC7" w:rsidRPr="006D0A60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D0A6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D0A6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D0A6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D0A6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D0A6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E2A886" w:rsidR="00BE4E1F" w:rsidRPr="006D0A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D0A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</w:t>
            </w:r>
            <w:r w:rsidR="008D28B2" w:rsidRPr="006D0A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s: Técnica en contabilidad Fiscal  </w:t>
            </w:r>
          </w:p>
          <w:p w14:paraId="3E0D423A" w14:textId="01D19212" w:rsidR="00BA3E7F" w:rsidRPr="006D0A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D0A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D28B2" w:rsidRPr="006D0A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1991-1994</w:t>
            </w:r>
          </w:p>
          <w:p w14:paraId="1DB281C4" w14:textId="674F9D29" w:rsidR="00BA3E7F" w:rsidRPr="006D0A6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D0A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D28B2" w:rsidRPr="006D0A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Conalep Monclova</w:t>
            </w:r>
          </w:p>
          <w:p w14:paraId="12688D69" w14:textId="42E0B54C" w:rsidR="00900297" w:rsidRPr="006D0A60" w:rsidRDefault="00900297" w:rsidP="008D28B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D0A6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D0A6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34023763" w:rsidR="00DA3908" w:rsidRPr="006D0A6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D0A6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6C98747E" w:rsidR="00AA1544" w:rsidRPr="006D0A6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4775A8D" w:rsidR="008C34DF" w:rsidRPr="006D0A60" w:rsidRDefault="00BA3E7F" w:rsidP="00552D21">
            <w:pPr>
              <w:jc w:val="both"/>
              <w:rPr>
                <w:rFonts w:ascii="Tahoma" w:hAnsi="Tahoma" w:cs="Tahoma"/>
              </w:rPr>
            </w:pPr>
            <w:r w:rsidRPr="006D0A60">
              <w:rPr>
                <w:rFonts w:ascii="Tahoma" w:hAnsi="Tahoma" w:cs="Tahoma"/>
              </w:rPr>
              <w:t>Empresa</w:t>
            </w:r>
            <w:r w:rsidR="008D28B2" w:rsidRPr="006D0A60">
              <w:rPr>
                <w:rFonts w:ascii="Tahoma" w:hAnsi="Tahoma" w:cs="Tahoma"/>
              </w:rPr>
              <w:t xml:space="preserve">: Famsa </w:t>
            </w:r>
          </w:p>
          <w:p w14:paraId="28383F74" w14:textId="14BEF9C6" w:rsidR="00BA3E7F" w:rsidRPr="006D0A60" w:rsidRDefault="00BA3E7F" w:rsidP="00552D21">
            <w:pPr>
              <w:jc w:val="both"/>
              <w:rPr>
                <w:rFonts w:ascii="Tahoma" w:hAnsi="Tahoma" w:cs="Tahoma"/>
              </w:rPr>
            </w:pPr>
            <w:r w:rsidRPr="006D0A60">
              <w:rPr>
                <w:rFonts w:ascii="Tahoma" w:hAnsi="Tahoma" w:cs="Tahoma"/>
              </w:rPr>
              <w:t>Periodo</w:t>
            </w:r>
            <w:r w:rsidR="008D28B2" w:rsidRPr="006D0A60">
              <w:rPr>
                <w:rFonts w:ascii="Tahoma" w:hAnsi="Tahoma" w:cs="Tahoma"/>
              </w:rPr>
              <w:t>: 1999-2012</w:t>
            </w:r>
          </w:p>
          <w:p w14:paraId="10E7067B" w14:textId="2FB9F50B" w:rsidR="00BA3E7F" w:rsidRPr="006D0A60" w:rsidRDefault="00BA3E7F" w:rsidP="00552D21">
            <w:pPr>
              <w:jc w:val="both"/>
              <w:rPr>
                <w:rFonts w:ascii="Tahoma" w:hAnsi="Tahoma" w:cs="Tahoma"/>
              </w:rPr>
            </w:pPr>
            <w:r w:rsidRPr="006D0A60">
              <w:rPr>
                <w:rFonts w:ascii="Tahoma" w:hAnsi="Tahoma" w:cs="Tahoma"/>
              </w:rPr>
              <w:t>Cargo</w:t>
            </w:r>
            <w:r w:rsidR="008D28B2" w:rsidRPr="006D0A60">
              <w:rPr>
                <w:rFonts w:ascii="Tahoma" w:hAnsi="Tahoma" w:cs="Tahoma"/>
              </w:rPr>
              <w:t>: Vendedora</w:t>
            </w:r>
          </w:p>
          <w:p w14:paraId="0BFA76CC" w14:textId="22AC34BF" w:rsidR="008D28B2" w:rsidRPr="006D0A60" w:rsidRDefault="008D28B2" w:rsidP="00552D21">
            <w:pPr>
              <w:jc w:val="both"/>
              <w:rPr>
                <w:rFonts w:ascii="Tahoma" w:hAnsi="Tahoma" w:cs="Tahoma"/>
              </w:rPr>
            </w:pPr>
          </w:p>
          <w:p w14:paraId="4370458C" w14:textId="068187B7" w:rsidR="008D28B2" w:rsidRPr="006D0A60" w:rsidRDefault="008D28B2" w:rsidP="00552D21">
            <w:pPr>
              <w:jc w:val="both"/>
              <w:rPr>
                <w:rFonts w:ascii="Tahoma" w:hAnsi="Tahoma" w:cs="Tahoma"/>
              </w:rPr>
            </w:pPr>
            <w:r w:rsidRPr="006D0A60">
              <w:rPr>
                <w:rFonts w:ascii="Tahoma" w:hAnsi="Tahoma" w:cs="Tahoma"/>
              </w:rPr>
              <w:t>Empresa: INEGI</w:t>
            </w:r>
          </w:p>
          <w:p w14:paraId="32403273" w14:textId="7C8F5A51" w:rsidR="008D28B2" w:rsidRPr="006D0A60" w:rsidRDefault="008D28B2" w:rsidP="00552D21">
            <w:pPr>
              <w:jc w:val="both"/>
              <w:rPr>
                <w:rFonts w:ascii="Tahoma" w:hAnsi="Tahoma" w:cs="Tahoma"/>
              </w:rPr>
            </w:pPr>
            <w:r w:rsidRPr="006D0A60">
              <w:rPr>
                <w:rFonts w:ascii="Tahoma" w:hAnsi="Tahoma" w:cs="Tahoma"/>
              </w:rPr>
              <w:t>Periodo: 2023</w:t>
            </w:r>
          </w:p>
          <w:p w14:paraId="2288BEDA" w14:textId="19A626F1" w:rsidR="008D28B2" w:rsidRPr="006D0A60" w:rsidRDefault="008D28B2" w:rsidP="00552D21">
            <w:pPr>
              <w:jc w:val="both"/>
              <w:rPr>
                <w:rFonts w:ascii="Tahoma" w:hAnsi="Tahoma" w:cs="Tahoma"/>
              </w:rPr>
            </w:pPr>
            <w:r w:rsidRPr="006D0A60">
              <w:rPr>
                <w:rFonts w:ascii="Tahoma" w:hAnsi="Tahoma" w:cs="Tahoma"/>
              </w:rPr>
              <w:t>Cargo: Encuestador</w:t>
            </w:r>
          </w:p>
          <w:p w14:paraId="09F05F26" w14:textId="77777777" w:rsidR="00BA3E7F" w:rsidRPr="006D0A6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6D0A60" w:rsidRDefault="0074635E" w:rsidP="00A601AD">
      <w:pPr>
        <w:jc w:val="both"/>
        <w:rPr>
          <w:rFonts w:ascii="Tahoma" w:hAnsi="Tahoma" w:cs="Tahoma"/>
        </w:rPr>
      </w:pPr>
    </w:p>
    <w:sectPr w:rsidR="0074635E" w:rsidRPr="006D0A60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A87E" w14:textId="77777777" w:rsidR="0078656C" w:rsidRDefault="0078656C" w:rsidP="00527FC7">
      <w:pPr>
        <w:spacing w:after="0" w:line="240" w:lineRule="auto"/>
      </w:pPr>
      <w:r>
        <w:separator/>
      </w:r>
    </w:p>
  </w:endnote>
  <w:endnote w:type="continuationSeparator" w:id="0">
    <w:p w14:paraId="3BCD4976" w14:textId="77777777" w:rsidR="0078656C" w:rsidRDefault="0078656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9EA4" w14:textId="77777777" w:rsidR="0078656C" w:rsidRDefault="0078656C" w:rsidP="00527FC7">
      <w:pPr>
        <w:spacing w:after="0" w:line="240" w:lineRule="auto"/>
      </w:pPr>
      <w:r>
        <w:separator/>
      </w:r>
    </w:p>
  </w:footnote>
  <w:footnote w:type="continuationSeparator" w:id="0">
    <w:p w14:paraId="1F2EDDBD" w14:textId="77777777" w:rsidR="0078656C" w:rsidRDefault="0078656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D0A60"/>
    <w:rsid w:val="006F5477"/>
    <w:rsid w:val="00732A5C"/>
    <w:rsid w:val="00745686"/>
    <w:rsid w:val="0074635E"/>
    <w:rsid w:val="007464EC"/>
    <w:rsid w:val="007546D8"/>
    <w:rsid w:val="007779FE"/>
    <w:rsid w:val="0078656C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28B2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3FAA"/>
    <w:rsid w:val="00B71AAD"/>
    <w:rsid w:val="00B73DA1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96B31"/>
    <w:rsid w:val="00CA393E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2024-06-02T02:37:00Z</dcterms:created>
  <dcterms:modified xsi:type="dcterms:W3CDTF">2024-06-02T02:37:00Z</dcterms:modified>
</cp:coreProperties>
</file>